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F70" w:rsidRDefault="002A7F70"/>
    <w:tbl>
      <w:tblPr>
        <w:tblStyle w:val="Tablaconcuadrcula"/>
        <w:tblW w:w="10672" w:type="dxa"/>
        <w:tblInd w:w="-714" w:type="dxa"/>
        <w:tblLook w:val="04A0" w:firstRow="1" w:lastRow="0" w:firstColumn="1" w:lastColumn="0" w:noHBand="0" w:noVBand="1"/>
      </w:tblPr>
      <w:tblGrid>
        <w:gridCol w:w="849"/>
        <w:gridCol w:w="4803"/>
        <w:gridCol w:w="3532"/>
        <w:gridCol w:w="1488"/>
      </w:tblGrid>
      <w:tr w:rsidR="002A7F70" w:rsidTr="00C24C1F">
        <w:trPr>
          <w:trHeight w:val="615"/>
        </w:trPr>
        <w:tc>
          <w:tcPr>
            <w:tcW w:w="10672" w:type="dxa"/>
            <w:gridSpan w:val="4"/>
            <w:vAlign w:val="center"/>
          </w:tcPr>
          <w:p w:rsidR="002A7F70" w:rsidRPr="002A7F70" w:rsidRDefault="00036B28" w:rsidP="002A7F70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A14F32C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36830</wp:posOffset>
                  </wp:positionV>
                  <wp:extent cx="1456055" cy="598170"/>
                  <wp:effectExtent l="0" t="0" r="0" b="0"/>
                  <wp:wrapNone/>
                  <wp:docPr id="13" name="Imagen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781"/>
                          <a:stretch/>
                        </pic:blipFill>
                        <pic:spPr bwMode="auto">
                          <a:xfrm>
                            <a:off x="0" y="0"/>
                            <a:ext cx="1456055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7F70" w:rsidRPr="002A7F70">
              <w:rPr>
                <w:b/>
                <w:noProof/>
              </w:rPr>
              <w:t>SISTEMA DE GESTIÓN INTEGRAL</w:t>
            </w:r>
          </w:p>
          <w:p w:rsidR="002A7F70" w:rsidRDefault="002A7F70" w:rsidP="002A7F70">
            <w:pPr>
              <w:jc w:val="center"/>
              <w:rPr>
                <w:b/>
              </w:rPr>
            </w:pPr>
            <w:r>
              <w:rPr>
                <w:b/>
              </w:rPr>
              <w:t>GRUPO 4 MULTISITIOS</w:t>
            </w:r>
          </w:p>
          <w:p w:rsidR="00036B28" w:rsidRDefault="00036B28" w:rsidP="002A7F70">
            <w:pPr>
              <w:jc w:val="center"/>
              <w:rPr>
                <w:b/>
              </w:rPr>
            </w:pPr>
          </w:p>
          <w:p w:rsidR="00036B28" w:rsidRPr="00B741A1" w:rsidRDefault="00036B28" w:rsidP="002A7F70">
            <w:pPr>
              <w:jc w:val="center"/>
              <w:rPr>
                <w:b/>
              </w:rPr>
            </w:pPr>
          </w:p>
        </w:tc>
      </w:tr>
      <w:tr w:rsidR="001D7016" w:rsidTr="00D65EC3">
        <w:trPr>
          <w:trHeight w:val="615"/>
        </w:trPr>
        <w:tc>
          <w:tcPr>
            <w:tcW w:w="10672" w:type="dxa"/>
            <w:gridSpan w:val="4"/>
            <w:vAlign w:val="center"/>
          </w:tcPr>
          <w:p w:rsidR="001D7016" w:rsidRPr="00722D72" w:rsidRDefault="001D7016" w:rsidP="001D7016">
            <w:pPr>
              <w:jc w:val="center"/>
              <w:rPr>
                <w:b/>
                <w:sz w:val="24"/>
                <w:szCs w:val="24"/>
              </w:rPr>
            </w:pPr>
            <w:r w:rsidRPr="00722D72">
              <w:rPr>
                <w:b/>
                <w:sz w:val="24"/>
                <w:szCs w:val="24"/>
              </w:rPr>
              <w:t>Datos de Reunión</w:t>
            </w:r>
          </w:p>
          <w:p w:rsidR="001D7016" w:rsidRPr="00722D72" w:rsidRDefault="001D7016" w:rsidP="001D7016">
            <w:pPr>
              <w:jc w:val="center"/>
              <w:rPr>
                <w:sz w:val="24"/>
                <w:szCs w:val="24"/>
              </w:rPr>
            </w:pPr>
            <w:r w:rsidRPr="00722D72">
              <w:rPr>
                <w:sz w:val="24"/>
                <w:szCs w:val="24"/>
              </w:rPr>
              <w:t>SGI Multisitios GRUPO 4</w:t>
            </w:r>
          </w:p>
          <w:p w:rsidR="001D7016" w:rsidRPr="00722D72" w:rsidRDefault="007B7F37" w:rsidP="001D7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Miércoles</w:t>
            </w:r>
            <w:bookmarkStart w:id="0" w:name="_GoBack"/>
            <w:bookmarkEnd w:id="0"/>
            <w:r w:rsidR="001D7016" w:rsidRPr="00722D72">
              <w:rPr>
                <w:sz w:val="24"/>
                <w:szCs w:val="24"/>
              </w:rPr>
              <w:t xml:space="preserve">, </w:t>
            </w:r>
            <w:r w:rsidR="00901DB4">
              <w:rPr>
                <w:sz w:val="24"/>
                <w:szCs w:val="24"/>
              </w:rPr>
              <w:t>19</w:t>
            </w:r>
            <w:r w:rsidR="00722D72" w:rsidRPr="00722D72">
              <w:rPr>
                <w:sz w:val="24"/>
                <w:szCs w:val="24"/>
              </w:rPr>
              <w:t xml:space="preserve"> de</w:t>
            </w:r>
            <w:r w:rsidR="00901DB4">
              <w:rPr>
                <w:sz w:val="24"/>
                <w:szCs w:val="24"/>
              </w:rPr>
              <w:t xml:space="preserve"> enero</w:t>
            </w:r>
            <w:r w:rsidR="00722D72" w:rsidRPr="00722D72">
              <w:rPr>
                <w:sz w:val="24"/>
                <w:szCs w:val="24"/>
              </w:rPr>
              <w:t xml:space="preserve"> de 2022</w:t>
            </w:r>
            <w:r w:rsidR="001D7016" w:rsidRPr="00722D72">
              <w:rPr>
                <w:sz w:val="24"/>
                <w:szCs w:val="24"/>
              </w:rPr>
              <w:t>· 10:00am – 12:00pm</w:t>
            </w:r>
          </w:p>
          <w:p w:rsidR="001D7016" w:rsidRPr="00722D72" w:rsidRDefault="001D7016" w:rsidP="001D7016">
            <w:pPr>
              <w:jc w:val="center"/>
              <w:rPr>
                <w:sz w:val="24"/>
                <w:szCs w:val="24"/>
              </w:rPr>
            </w:pPr>
            <w:r w:rsidRPr="00722D72">
              <w:rPr>
                <w:sz w:val="24"/>
                <w:szCs w:val="24"/>
              </w:rPr>
              <w:t xml:space="preserve">Información para unirse a la reunión de </w:t>
            </w:r>
            <w:r w:rsidR="00722D72" w:rsidRPr="00722D72">
              <w:rPr>
                <w:sz w:val="24"/>
                <w:szCs w:val="24"/>
              </w:rPr>
              <w:t>Microsoft Teams</w:t>
            </w:r>
          </w:p>
          <w:p w:rsidR="00722D72" w:rsidRDefault="001D7016" w:rsidP="002A7F70">
            <w:pPr>
              <w:jc w:val="center"/>
              <w:rPr>
                <w:sz w:val="24"/>
                <w:szCs w:val="24"/>
              </w:rPr>
            </w:pPr>
            <w:r w:rsidRPr="00722D72">
              <w:rPr>
                <w:sz w:val="24"/>
                <w:szCs w:val="24"/>
              </w:rPr>
              <w:t>Vínculo a la videollamada:</w:t>
            </w:r>
          </w:p>
          <w:p w:rsidR="00901DB4" w:rsidRPr="00DA4335" w:rsidRDefault="00901DB4" w:rsidP="00901DB4">
            <w:pPr>
              <w:jc w:val="center"/>
              <w:rPr>
                <w:sz w:val="16"/>
                <w:szCs w:val="16"/>
              </w:rPr>
            </w:pPr>
            <w:r w:rsidRPr="00DA4335">
              <w:rPr>
                <w:sz w:val="16"/>
                <w:szCs w:val="16"/>
              </w:rPr>
              <w:t>https://teams.microsoft.com/l/meetup-join/19%3ameeting_ZjU4NDgyMzQtNjNiMi00YmFmLWI1MzYtYmFjNDc3YzU4YTVk%40thread.v2/0?context=%7b%22Tid%22%3a%22da80db15-4285-4d26-b428-0e167db6053b%22%2c%22Oid%22%3a%22ac44c37b-f91d-4d1f-99ce-e19d2beeec64%22%7d</w:t>
            </w:r>
          </w:p>
          <w:p w:rsidR="001D7016" w:rsidRPr="00722D72" w:rsidRDefault="001D7016" w:rsidP="002A7F70">
            <w:pPr>
              <w:jc w:val="center"/>
              <w:rPr>
                <w:sz w:val="16"/>
              </w:rPr>
            </w:pPr>
          </w:p>
        </w:tc>
      </w:tr>
      <w:tr w:rsidR="002A7F70" w:rsidTr="00C24C1F">
        <w:trPr>
          <w:trHeight w:val="1539"/>
        </w:trPr>
        <w:tc>
          <w:tcPr>
            <w:tcW w:w="10672" w:type="dxa"/>
            <w:gridSpan w:val="4"/>
          </w:tcPr>
          <w:p w:rsidR="00722D72" w:rsidRDefault="00722D72" w:rsidP="00722D72">
            <w:pPr>
              <w:jc w:val="center"/>
              <w:rPr>
                <w:rFonts w:ascii="Montserrat" w:hAnsi="Montserrat"/>
                <w:b/>
                <w:sz w:val="24"/>
                <w:szCs w:val="28"/>
              </w:rPr>
            </w:pPr>
            <w:r w:rsidRPr="005218DC">
              <w:rPr>
                <w:rFonts w:ascii="Montserrat" w:hAnsi="Montserrat"/>
                <w:b/>
                <w:sz w:val="24"/>
                <w:szCs w:val="28"/>
              </w:rPr>
              <w:t>ORDEN DEL DÍA</w:t>
            </w:r>
          </w:p>
          <w:p w:rsidR="00722D72" w:rsidRPr="005218DC" w:rsidRDefault="00722D72" w:rsidP="00722D72">
            <w:pPr>
              <w:jc w:val="center"/>
              <w:rPr>
                <w:rFonts w:ascii="Montserrat" w:hAnsi="Montserrat"/>
                <w:b/>
                <w:sz w:val="24"/>
                <w:szCs w:val="28"/>
              </w:rPr>
            </w:pPr>
          </w:p>
          <w:p w:rsidR="00722D72" w:rsidRPr="00722D72" w:rsidRDefault="00722D72" w:rsidP="00722D72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Montserrat" w:hAnsi="Montserrat"/>
                <w:sz w:val="24"/>
                <w:szCs w:val="28"/>
              </w:rPr>
            </w:pPr>
            <w:r w:rsidRPr="00722D72">
              <w:rPr>
                <w:rFonts w:ascii="Montserrat" w:hAnsi="Montserrat"/>
                <w:sz w:val="24"/>
                <w:szCs w:val="28"/>
              </w:rPr>
              <w:t>Bienvenida</w:t>
            </w:r>
          </w:p>
          <w:p w:rsidR="00722D72" w:rsidRPr="00722D72" w:rsidRDefault="00722D72" w:rsidP="00722D72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Montserrat" w:hAnsi="Montserrat"/>
                <w:sz w:val="24"/>
                <w:szCs w:val="28"/>
              </w:rPr>
            </w:pPr>
            <w:r w:rsidRPr="00722D72">
              <w:rPr>
                <w:rFonts w:ascii="Montserrat" w:hAnsi="Montserrat"/>
                <w:sz w:val="24"/>
                <w:szCs w:val="28"/>
              </w:rPr>
              <w:t xml:space="preserve">Pase de Lista de Asistencia y en su caso declaración del quórum </w:t>
            </w:r>
          </w:p>
          <w:p w:rsidR="00901DB4" w:rsidRDefault="00901DB4" w:rsidP="00722D72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Montserrat" w:hAnsi="Montserrat"/>
                <w:sz w:val="24"/>
                <w:szCs w:val="28"/>
              </w:rPr>
            </w:pPr>
            <w:r>
              <w:rPr>
                <w:rFonts w:ascii="Montserrat" w:hAnsi="Montserrat"/>
                <w:sz w:val="24"/>
                <w:szCs w:val="28"/>
              </w:rPr>
              <w:t>Seguimiento a No Conformidades Mayores</w:t>
            </w:r>
          </w:p>
          <w:p w:rsidR="00722D72" w:rsidRPr="005218DC" w:rsidRDefault="00722D72" w:rsidP="00722D72">
            <w:pPr>
              <w:pStyle w:val="Prrafodelista"/>
              <w:numPr>
                <w:ilvl w:val="0"/>
                <w:numId w:val="4"/>
              </w:numPr>
              <w:spacing w:after="200"/>
              <w:rPr>
                <w:rFonts w:ascii="Montserrat" w:hAnsi="Montserrat"/>
                <w:sz w:val="24"/>
                <w:szCs w:val="28"/>
              </w:rPr>
            </w:pPr>
            <w:r w:rsidRPr="005218DC">
              <w:rPr>
                <w:rFonts w:ascii="Montserrat" w:hAnsi="Montserrat"/>
                <w:sz w:val="24"/>
                <w:szCs w:val="28"/>
              </w:rPr>
              <w:t>Acuerdos</w:t>
            </w:r>
          </w:p>
          <w:p w:rsidR="002A7F70" w:rsidRDefault="002A7F70" w:rsidP="00722D72"/>
        </w:tc>
      </w:tr>
      <w:tr w:rsidR="001D7016" w:rsidTr="001D7016">
        <w:trPr>
          <w:trHeight w:val="428"/>
        </w:trPr>
        <w:tc>
          <w:tcPr>
            <w:tcW w:w="10672" w:type="dxa"/>
            <w:gridSpan w:val="4"/>
          </w:tcPr>
          <w:p w:rsidR="001D7016" w:rsidRDefault="00722D72" w:rsidP="002A7F70">
            <w:pPr>
              <w:rPr>
                <w:b/>
              </w:rPr>
            </w:pPr>
            <w:r>
              <w:rPr>
                <w:b/>
              </w:rPr>
              <w:t xml:space="preserve">Acuerdos Reunión </w:t>
            </w:r>
            <w:r w:rsidR="000B5FDF">
              <w:rPr>
                <w:b/>
              </w:rPr>
              <w:t xml:space="preserve">del 19 de </w:t>
            </w:r>
            <w:proofErr w:type="gramStart"/>
            <w:r w:rsidR="000B5FDF">
              <w:rPr>
                <w:b/>
              </w:rPr>
              <w:t>Enero</w:t>
            </w:r>
            <w:proofErr w:type="gramEnd"/>
            <w:r w:rsidR="00C923AD">
              <w:rPr>
                <w:b/>
              </w:rPr>
              <w:t xml:space="preserve"> </w:t>
            </w:r>
            <w:r w:rsidR="000B5FDF">
              <w:rPr>
                <w:b/>
              </w:rPr>
              <w:t>de 2022</w:t>
            </w:r>
          </w:p>
        </w:tc>
      </w:tr>
      <w:tr w:rsidR="00AD727A" w:rsidTr="002F1E82">
        <w:trPr>
          <w:trHeight w:val="435"/>
        </w:trPr>
        <w:tc>
          <w:tcPr>
            <w:tcW w:w="849" w:type="dxa"/>
          </w:tcPr>
          <w:p w:rsidR="00AD727A" w:rsidRDefault="00AD727A" w:rsidP="002A7F70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803" w:type="dxa"/>
          </w:tcPr>
          <w:p w:rsidR="00AD727A" w:rsidRDefault="00AD727A" w:rsidP="002A7F70">
            <w:pPr>
              <w:rPr>
                <w:b/>
              </w:rPr>
            </w:pPr>
            <w:r>
              <w:rPr>
                <w:b/>
              </w:rPr>
              <w:t>Acuerdo</w:t>
            </w:r>
          </w:p>
        </w:tc>
        <w:tc>
          <w:tcPr>
            <w:tcW w:w="3532" w:type="dxa"/>
          </w:tcPr>
          <w:p w:rsidR="00AD727A" w:rsidRDefault="00AD727A" w:rsidP="002A7F70">
            <w:pPr>
              <w:rPr>
                <w:b/>
              </w:rPr>
            </w:pPr>
            <w:r>
              <w:rPr>
                <w:b/>
              </w:rPr>
              <w:t>Responsable</w:t>
            </w:r>
          </w:p>
        </w:tc>
        <w:tc>
          <w:tcPr>
            <w:tcW w:w="1488" w:type="dxa"/>
          </w:tcPr>
          <w:p w:rsidR="00AD727A" w:rsidRDefault="00AD727A" w:rsidP="002A7F70">
            <w:pPr>
              <w:rPr>
                <w:b/>
              </w:rPr>
            </w:pPr>
            <w:r>
              <w:rPr>
                <w:b/>
              </w:rPr>
              <w:t>Fecha de cumplimiento</w:t>
            </w:r>
          </w:p>
        </w:tc>
      </w:tr>
      <w:tr w:rsidR="00AD727A" w:rsidTr="002F1E82">
        <w:trPr>
          <w:trHeight w:val="435"/>
        </w:trPr>
        <w:tc>
          <w:tcPr>
            <w:tcW w:w="849" w:type="dxa"/>
          </w:tcPr>
          <w:p w:rsidR="00AD727A" w:rsidRPr="004517A3" w:rsidRDefault="00E71B1B" w:rsidP="0039082D">
            <w:pPr>
              <w:jc w:val="both"/>
            </w:pPr>
            <w:r w:rsidRPr="004517A3">
              <w:t>1</w:t>
            </w:r>
          </w:p>
        </w:tc>
        <w:tc>
          <w:tcPr>
            <w:tcW w:w="4803" w:type="dxa"/>
          </w:tcPr>
          <w:p w:rsidR="00AD727A" w:rsidRPr="004517A3" w:rsidRDefault="000B5FDF" w:rsidP="0039082D">
            <w:pPr>
              <w:jc w:val="both"/>
            </w:pPr>
            <w:r>
              <w:t>Solicitar asesoría con INR para determinar a que nivel se debe establecer el Marco Legal aplicable de la Matriz de Aspectos e Impactos Ambientales</w:t>
            </w:r>
            <w:r w:rsidR="00847640">
              <w:t>.</w:t>
            </w:r>
          </w:p>
        </w:tc>
        <w:tc>
          <w:tcPr>
            <w:tcW w:w="3532" w:type="dxa"/>
          </w:tcPr>
          <w:p w:rsidR="00AD727A" w:rsidRPr="004517A3" w:rsidRDefault="000E4739" w:rsidP="0039082D">
            <w:pPr>
              <w:jc w:val="both"/>
            </w:pPr>
            <w:r w:rsidRPr="004517A3">
              <w:t xml:space="preserve">ITS </w:t>
            </w:r>
            <w:r w:rsidR="00607DEA">
              <w:t>de</w:t>
            </w:r>
            <w:r w:rsidR="000B5FDF">
              <w:t xml:space="preserve"> Tamazunchale</w:t>
            </w:r>
          </w:p>
        </w:tc>
        <w:tc>
          <w:tcPr>
            <w:tcW w:w="1488" w:type="dxa"/>
          </w:tcPr>
          <w:p w:rsidR="00AD727A" w:rsidRPr="004517A3" w:rsidRDefault="000B5FDF" w:rsidP="0039082D">
            <w:pPr>
              <w:jc w:val="both"/>
            </w:pPr>
            <w:r>
              <w:t xml:space="preserve">21 de </w:t>
            </w:r>
            <w:proofErr w:type="gramStart"/>
            <w:r>
              <w:t>Enero</w:t>
            </w:r>
            <w:proofErr w:type="gramEnd"/>
            <w:r>
              <w:t xml:space="preserve"> de 2022</w:t>
            </w:r>
          </w:p>
        </w:tc>
      </w:tr>
      <w:tr w:rsidR="00AD727A" w:rsidTr="002F1E82">
        <w:trPr>
          <w:trHeight w:val="435"/>
        </w:trPr>
        <w:tc>
          <w:tcPr>
            <w:tcW w:w="849" w:type="dxa"/>
          </w:tcPr>
          <w:p w:rsidR="00AD727A" w:rsidRDefault="00770080" w:rsidP="0039082D">
            <w:pPr>
              <w:jc w:val="both"/>
              <w:rPr>
                <w:b/>
              </w:rPr>
            </w:pPr>
            <w:r w:rsidRPr="00770080">
              <w:t>2</w:t>
            </w:r>
          </w:p>
        </w:tc>
        <w:tc>
          <w:tcPr>
            <w:tcW w:w="4803" w:type="dxa"/>
          </w:tcPr>
          <w:p w:rsidR="00AD727A" w:rsidRDefault="000B5FDF" w:rsidP="0039082D">
            <w:pPr>
              <w:jc w:val="both"/>
              <w:rPr>
                <w:b/>
              </w:rPr>
            </w:pPr>
            <w:r w:rsidRPr="000B5FDF">
              <w:t>Revisar y actualizar las matrices de Ambiental y Seguridad.</w:t>
            </w:r>
            <w:r w:rsidR="00847640">
              <w:t xml:space="preserve"> (Verificar que normas de las que nos arroja la ASINOM se aplican en el IT, determinar que peligros son los que se van a atender en el año).</w:t>
            </w:r>
          </w:p>
        </w:tc>
        <w:tc>
          <w:tcPr>
            <w:tcW w:w="3532" w:type="dxa"/>
          </w:tcPr>
          <w:p w:rsidR="00AD727A" w:rsidRDefault="00770080" w:rsidP="0039082D">
            <w:pPr>
              <w:jc w:val="both"/>
              <w:rPr>
                <w:b/>
              </w:rPr>
            </w:pPr>
            <w:r w:rsidRPr="00770080">
              <w:t>Todos los ITST</w:t>
            </w:r>
          </w:p>
        </w:tc>
        <w:tc>
          <w:tcPr>
            <w:tcW w:w="1488" w:type="dxa"/>
          </w:tcPr>
          <w:p w:rsidR="00AD727A" w:rsidRDefault="000B5FDF" w:rsidP="0039082D">
            <w:pPr>
              <w:jc w:val="both"/>
              <w:rPr>
                <w:b/>
              </w:rPr>
            </w:pPr>
            <w:r>
              <w:t xml:space="preserve">18 de </w:t>
            </w:r>
            <w:proofErr w:type="gramStart"/>
            <w:r>
              <w:t>Febrero</w:t>
            </w:r>
            <w:proofErr w:type="gramEnd"/>
            <w:r>
              <w:t xml:space="preserve"> de 2022</w:t>
            </w:r>
          </w:p>
        </w:tc>
      </w:tr>
      <w:tr w:rsidR="00AD727A" w:rsidTr="00847640">
        <w:trPr>
          <w:trHeight w:val="435"/>
        </w:trPr>
        <w:tc>
          <w:tcPr>
            <w:tcW w:w="849" w:type="dxa"/>
            <w:tcBorders>
              <w:bottom w:val="single" w:sz="4" w:space="0" w:color="auto"/>
            </w:tcBorders>
          </w:tcPr>
          <w:p w:rsidR="00AD727A" w:rsidRDefault="005F706B" w:rsidP="0039082D">
            <w:pPr>
              <w:jc w:val="both"/>
              <w:rPr>
                <w:b/>
              </w:rPr>
            </w:pPr>
            <w:r w:rsidRPr="006D58BD">
              <w:t>3</w:t>
            </w: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:rsidR="00AD727A" w:rsidRDefault="00847640" w:rsidP="0039082D">
            <w:pPr>
              <w:jc w:val="both"/>
              <w:rPr>
                <w:b/>
              </w:rPr>
            </w:pPr>
            <w:r w:rsidRPr="00847640">
              <w:t>Realizar capacitaciones en 14000 y 45000. Solicitar propuestas.</w:t>
            </w:r>
          </w:p>
        </w:tc>
        <w:tc>
          <w:tcPr>
            <w:tcW w:w="3532" w:type="dxa"/>
            <w:tcBorders>
              <w:bottom w:val="single" w:sz="4" w:space="0" w:color="auto"/>
            </w:tcBorders>
          </w:tcPr>
          <w:p w:rsidR="00AD727A" w:rsidRDefault="005F706B" w:rsidP="0039082D">
            <w:pPr>
              <w:jc w:val="both"/>
              <w:rPr>
                <w:b/>
              </w:rPr>
            </w:pPr>
            <w:r w:rsidRPr="00770080">
              <w:t>Todos los ITST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AD727A" w:rsidRDefault="00847640" w:rsidP="0039082D">
            <w:pPr>
              <w:jc w:val="both"/>
              <w:rPr>
                <w:b/>
              </w:rPr>
            </w:pPr>
            <w:r>
              <w:t>2022</w:t>
            </w:r>
          </w:p>
        </w:tc>
      </w:tr>
      <w:tr w:rsidR="00AD727A" w:rsidTr="00847640">
        <w:trPr>
          <w:trHeight w:val="435"/>
        </w:trPr>
        <w:tc>
          <w:tcPr>
            <w:tcW w:w="849" w:type="dxa"/>
            <w:tcBorders>
              <w:bottom w:val="single" w:sz="4" w:space="0" w:color="auto"/>
            </w:tcBorders>
          </w:tcPr>
          <w:p w:rsidR="00AD727A" w:rsidRPr="002F1E82" w:rsidRDefault="006D58BD" w:rsidP="0039082D">
            <w:pPr>
              <w:jc w:val="both"/>
            </w:pPr>
            <w:r w:rsidRPr="006D58BD">
              <w:t>4</w:t>
            </w:r>
          </w:p>
        </w:tc>
        <w:tc>
          <w:tcPr>
            <w:tcW w:w="4803" w:type="dxa"/>
            <w:tcBorders>
              <w:bottom w:val="single" w:sz="4" w:space="0" w:color="auto"/>
            </w:tcBorders>
          </w:tcPr>
          <w:p w:rsidR="00AD727A" w:rsidRPr="002F1E82" w:rsidRDefault="00847640" w:rsidP="0039082D">
            <w:pPr>
              <w:jc w:val="both"/>
            </w:pPr>
            <w:r>
              <w:t>Revisar la lista Maestra de Documentos.</w:t>
            </w:r>
            <w:r w:rsidR="006D58BD" w:rsidRPr="002F1E82">
              <w:t xml:space="preserve">  </w:t>
            </w:r>
          </w:p>
        </w:tc>
        <w:tc>
          <w:tcPr>
            <w:tcW w:w="3532" w:type="dxa"/>
            <w:tcBorders>
              <w:bottom w:val="single" w:sz="4" w:space="0" w:color="auto"/>
            </w:tcBorders>
          </w:tcPr>
          <w:p w:rsidR="00AD727A" w:rsidRPr="002F1E82" w:rsidRDefault="006D58BD" w:rsidP="0039082D">
            <w:pPr>
              <w:jc w:val="both"/>
            </w:pPr>
            <w:r w:rsidRPr="00770080">
              <w:t>Todos los ITST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AD727A" w:rsidRPr="002F1E82" w:rsidRDefault="00847640" w:rsidP="0039082D">
            <w:pPr>
              <w:jc w:val="both"/>
            </w:pPr>
            <w:r>
              <w:t xml:space="preserve">25 de </w:t>
            </w:r>
            <w:proofErr w:type="gramStart"/>
            <w:r>
              <w:t>Febrero</w:t>
            </w:r>
            <w:proofErr w:type="gramEnd"/>
            <w:r>
              <w:t xml:space="preserve"> de 2022.</w:t>
            </w:r>
          </w:p>
        </w:tc>
      </w:tr>
    </w:tbl>
    <w:p w:rsidR="00847640" w:rsidRDefault="00847640" w:rsidP="0039082D">
      <w:pPr>
        <w:jc w:val="both"/>
        <w:rPr>
          <w:sz w:val="6"/>
        </w:rPr>
      </w:pPr>
    </w:p>
    <w:p w:rsidR="00847640" w:rsidRPr="0039082D" w:rsidRDefault="00847640" w:rsidP="0039082D">
      <w:pPr>
        <w:jc w:val="both"/>
        <w:rPr>
          <w:sz w:val="6"/>
        </w:rPr>
      </w:pPr>
    </w:p>
    <w:p w:rsidR="0039082D" w:rsidRDefault="0039082D">
      <w:r w:rsidRPr="0039082D">
        <w:rPr>
          <w:b/>
        </w:rPr>
        <w:t>Asistentes:</w:t>
      </w:r>
      <w:r>
        <w:t xml:space="preserve"> ITS del Occidente de Hidalgo, ITS de Tacámbaro, ITS de la Sierra Norte de Puebla, ITS de Ébano e ITS de Tamazunchale.    </w:t>
      </w:r>
    </w:p>
    <w:p w:rsidR="0039082D" w:rsidRDefault="0039082D">
      <w:r w:rsidRPr="0039082D">
        <w:rPr>
          <w:b/>
        </w:rPr>
        <w:t>Hora de término:</w:t>
      </w:r>
      <w:r>
        <w:t xml:space="preserve"> </w:t>
      </w:r>
      <w:r w:rsidR="002B480B">
        <w:t xml:space="preserve">12:00 </w:t>
      </w:r>
      <w:r>
        <w:t>hrs.</w:t>
      </w:r>
    </w:p>
    <w:p w:rsidR="001B23AA" w:rsidRDefault="001B23AA"/>
    <w:p w:rsidR="001B23AA" w:rsidRDefault="001B23AA">
      <w:r>
        <w:rPr>
          <w:noProof/>
        </w:rPr>
        <w:lastRenderedPageBreak/>
        <w:drawing>
          <wp:inline distT="0" distB="0" distL="0" distR="0" wp14:anchorId="38B30E73" wp14:editId="204BB573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23AA" w:rsidSect="00607DEA">
      <w:pgSz w:w="12240" w:h="15840"/>
      <w:pgMar w:top="567" w:right="1701" w:bottom="1417" w:left="1701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233" w:rsidRDefault="00382233" w:rsidP="0039082D">
      <w:pPr>
        <w:spacing w:after="0" w:line="240" w:lineRule="auto"/>
      </w:pPr>
      <w:r>
        <w:separator/>
      </w:r>
    </w:p>
  </w:endnote>
  <w:endnote w:type="continuationSeparator" w:id="0">
    <w:p w:rsidR="00382233" w:rsidRDefault="00382233" w:rsidP="0039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233" w:rsidRDefault="00382233" w:rsidP="0039082D">
      <w:pPr>
        <w:spacing w:after="0" w:line="240" w:lineRule="auto"/>
      </w:pPr>
      <w:r>
        <w:separator/>
      </w:r>
    </w:p>
  </w:footnote>
  <w:footnote w:type="continuationSeparator" w:id="0">
    <w:p w:rsidR="00382233" w:rsidRDefault="00382233" w:rsidP="00390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05809"/>
    <w:multiLevelType w:val="hybridMultilevel"/>
    <w:tmpl w:val="3F02C0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D7FC6"/>
    <w:multiLevelType w:val="hybridMultilevel"/>
    <w:tmpl w:val="5B367E28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6D41BA"/>
    <w:multiLevelType w:val="hybridMultilevel"/>
    <w:tmpl w:val="6CF0A5BE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1B25260"/>
    <w:multiLevelType w:val="hybridMultilevel"/>
    <w:tmpl w:val="DB2A9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A1"/>
    <w:rsid w:val="00036B28"/>
    <w:rsid w:val="000B5FDF"/>
    <w:rsid w:val="000E4739"/>
    <w:rsid w:val="000F197D"/>
    <w:rsid w:val="001B23AA"/>
    <w:rsid w:val="001D7016"/>
    <w:rsid w:val="00205549"/>
    <w:rsid w:val="0025303F"/>
    <w:rsid w:val="002961FB"/>
    <w:rsid w:val="002A7F70"/>
    <w:rsid w:val="002B480B"/>
    <w:rsid w:val="002B5D24"/>
    <w:rsid w:val="002F1E82"/>
    <w:rsid w:val="0031707F"/>
    <w:rsid w:val="00381F2B"/>
    <w:rsid w:val="00382233"/>
    <w:rsid w:val="0039082D"/>
    <w:rsid w:val="003D1767"/>
    <w:rsid w:val="003F58B9"/>
    <w:rsid w:val="004517A3"/>
    <w:rsid w:val="005235FE"/>
    <w:rsid w:val="005471AC"/>
    <w:rsid w:val="00560064"/>
    <w:rsid w:val="005F706B"/>
    <w:rsid w:val="00606287"/>
    <w:rsid w:val="00607DEA"/>
    <w:rsid w:val="006D58BD"/>
    <w:rsid w:val="00714256"/>
    <w:rsid w:val="00722D72"/>
    <w:rsid w:val="0075453B"/>
    <w:rsid w:val="00770080"/>
    <w:rsid w:val="007B7F37"/>
    <w:rsid w:val="00847640"/>
    <w:rsid w:val="00901DB4"/>
    <w:rsid w:val="00AA6A53"/>
    <w:rsid w:val="00AD0A76"/>
    <w:rsid w:val="00AD727A"/>
    <w:rsid w:val="00B741A1"/>
    <w:rsid w:val="00C24C1F"/>
    <w:rsid w:val="00C923AD"/>
    <w:rsid w:val="00CD7C94"/>
    <w:rsid w:val="00E71B1B"/>
    <w:rsid w:val="00F50766"/>
    <w:rsid w:val="00FA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819D78-8C6F-47A8-A937-6286E338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74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741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908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082D"/>
  </w:style>
  <w:style w:type="paragraph" w:styleId="Piedepgina">
    <w:name w:val="footer"/>
    <w:basedOn w:val="Normal"/>
    <w:link w:val="PiedepginaCar"/>
    <w:uiPriority w:val="99"/>
    <w:unhideWhenUsed/>
    <w:rsid w:val="003908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0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Laura Rendón Díaz</dc:creator>
  <cp:keywords/>
  <dc:description/>
  <cp:lastModifiedBy>Ana Laura Rendón Díaz</cp:lastModifiedBy>
  <cp:revision>3</cp:revision>
  <dcterms:created xsi:type="dcterms:W3CDTF">2022-03-04T15:27:00Z</dcterms:created>
  <dcterms:modified xsi:type="dcterms:W3CDTF">2022-03-04T15:34:00Z</dcterms:modified>
</cp:coreProperties>
</file>